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2B19B5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2B19B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2B19B5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2B19B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2B19B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2B19B5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2B19B5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2B19B5" w:rsidRDefault="00B214FD" w:rsidP="00B214FD">
      <w:pPr>
        <w:pStyle w:val="Paantrat"/>
        <w:spacing w:line="240" w:lineRule="auto"/>
        <w:jc w:val="center"/>
        <w:rPr>
          <w:rFonts w:cstheme="minorHAnsi"/>
          <w:lang w:eastAsia="en-US"/>
        </w:rPr>
      </w:pPr>
      <w:r w:rsidRPr="002B19B5">
        <w:rPr>
          <w:rFonts w:cstheme="minorHAnsi"/>
          <w:smallCaps/>
        </w:rPr>
        <w:t xml:space="preserve">TIEKĖJŲ KVALIFIKACIJOS REIKALAVIMAI IR REIKALAVIMAI LAIKYTIS </w:t>
      </w:r>
      <w:r w:rsidRPr="002B19B5">
        <w:rPr>
          <w:rFonts w:cstheme="minorHAnsi"/>
          <w:lang w:eastAsia="en-US"/>
        </w:rPr>
        <w:t>KOKYBĖS VADYBOS SISTEMOS IR (ARBA) APLINKOS APSAUGOS VADYBOS SISTEMOS STANDARTŲ</w:t>
      </w:r>
    </w:p>
    <w:p w14:paraId="49678EE8" w14:textId="77777777" w:rsidR="003A50D5" w:rsidRPr="002B19B5" w:rsidRDefault="003A50D5" w:rsidP="003A50D5">
      <w:pPr>
        <w:spacing w:before="60" w:after="60" w:line="256" w:lineRule="auto"/>
        <w:rPr>
          <w:rFonts w:eastAsia="Calibri" w:cstheme="minorHAnsi"/>
          <w:sz w:val="24"/>
          <w:szCs w:val="24"/>
        </w:rPr>
      </w:pPr>
    </w:p>
    <w:p w14:paraId="24E231B9" w14:textId="77777777" w:rsidR="003A50D5" w:rsidRPr="002B19B5" w:rsidRDefault="003A50D5" w:rsidP="003A50D5">
      <w:pPr>
        <w:spacing w:before="60" w:after="60" w:line="256" w:lineRule="auto"/>
        <w:jc w:val="center"/>
        <w:rPr>
          <w:rFonts w:eastAsia="Calibri" w:cstheme="minorHAnsi"/>
          <w:b/>
          <w:bCs/>
          <w:sz w:val="24"/>
          <w:szCs w:val="24"/>
        </w:rPr>
      </w:pPr>
      <w:r w:rsidRPr="002B19B5">
        <w:rPr>
          <w:rFonts w:eastAsia="Calibri" w:cstheme="minorHAnsi"/>
          <w:b/>
          <w:bCs/>
          <w:sz w:val="24"/>
          <w:szCs w:val="24"/>
        </w:rPr>
        <w:t>Tiekėjų kvalifikacijos reikalavimai</w:t>
      </w:r>
    </w:p>
    <w:p w14:paraId="149A5F13" w14:textId="76CED18E" w:rsidR="003A50D5" w:rsidRPr="002B19B5" w:rsidRDefault="004F743E" w:rsidP="004F743E">
      <w:pPr>
        <w:numPr>
          <w:ilvl w:val="0"/>
          <w:numId w:val="3"/>
        </w:numPr>
        <w:tabs>
          <w:tab w:val="left" w:pos="851"/>
        </w:tabs>
        <w:suppressAutoHyphens/>
        <w:spacing w:after="140" w:line="240" w:lineRule="auto"/>
        <w:ind w:left="0" w:firstLine="567"/>
        <w:jc w:val="both"/>
        <w:rPr>
          <w:rFonts w:eastAsia="DejaVu Sans" w:cstheme="minorHAnsi"/>
          <w:b/>
          <w:bCs/>
          <w:kern w:val="2"/>
          <w:sz w:val="24"/>
          <w:szCs w:val="24"/>
          <w:lang w:eastAsia="zh-CN" w:bidi="hi-IN"/>
        </w:rPr>
      </w:pPr>
      <w:r w:rsidRPr="002B19B5">
        <w:rPr>
          <w:rFonts w:eastAsia="Calibri" w:cstheme="minorHAnsi"/>
          <w:sz w:val="24"/>
          <w:szCs w:val="24"/>
          <w:lang w:eastAsia="en-US"/>
        </w:rPr>
        <w:t>Reikalavimai tiekėjo kvalifikacijai nėra nustatomi.</w:t>
      </w:r>
    </w:p>
    <w:p w14:paraId="06B5DFC2" w14:textId="77777777" w:rsidR="003A50D5" w:rsidRPr="002B19B5" w:rsidRDefault="003A50D5" w:rsidP="003A50D5">
      <w:pPr>
        <w:suppressAutoHyphens/>
        <w:spacing w:after="140"/>
        <w:ind w:left="360"/>
        <w:rPr>
          <w:rFonts w:eastAsia="DejaVu Sans" w:cstheme="minorHAnsi"/>
          <w:b/>
          <w:bCs/>
          <w:kern w:val="2"/>
          <w:sz w:val="24"/>
          <w:szCs w:val="24"/>
          <w:lang w:eastAsia="zh-CN" w:bidi="hi-IN"/>
        </w:rPr>
      </w:pPr>
    </w:p>
    <w:p w14:paraId="0A55C536" w14:textId="77777777" w:rsidR="003A50D5" w:rsidRPr="002B19B5" w:rsidRDefault="003A50D5" w:rsidP="003A50D5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 w:cstheme="minorHAnsi"/>
          <w:b/>
          <w:bCs/>
          <w:sz w:val="24"/>
          <w:szCs w:val="24"/>
          <w:lang w:eastAsia="en-US"/>
        </w:rPr>
      </w:pPr>
      <w:r w:rsidRPr="002B19B5">
        <w:rPr>
          <w:rFonts w:eastAsia="Calibri" w:cstheme="minorHAnsi"/>
          <w:b/>
          <w:bCs/>
          <w:sz w:val="24"/>
          <w:szCs w:val="24"/>
          <w:lang w:eastAsia="en-US"/>
        </w:rPr>
        <w:t>Tiekėjams keliami reikalavimai dėl kokybės vadybos sistemos ir (ar) aplinkos apsaugos vadybos sistemos standartų reikalavimai</w:t>
      </w:r>
    </w:p>
    <w:p w14:paraId="177B50C8" w14:textId="77777777" w:rsidR="003A50D5" w:rsidRPr="002B19B5" w:rsidRDefault="003A50D5" w:rsidP="003A50D5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sz w:val="24"/>
          <w:szCs w:val="24"/>
          <w:lang w:eastAsia="en-US"/>
        </w:rPr>
      </w:pPr>
    </w:p>
    <w:p w14:paraId="70D6C9EB" w14:textId="65C84588" w:rsidR="003A50D5" w:rsidRPr="002B19B5" w:rsidRDefault="003A50D5" w:rsidP="002B19B5">
      <w:pPr>
        <w:pStyle w:val="Sraopastraipa"/>
        <w:numPr>
          <w:ilvl w:val="0"/>
          <w:numId w:val="52"/>
        </w:numPr>
        <w:spacing w:after="0" w:line="20" w:lineRule="atLeast"/>
        <w:jc w:val="both"/>
        <w:rPr>
          <w:rFonts w:eastAsia="Calibri" w:cstheme="minorHAnsi"/>
          <w:sz w:val="24"/>
          <w:szCs w:val="24"/>
          <w:lang w:eastAsia="en-US"/>
        </w:rPr>
      </w:pPr>
      <w:r w:rsidRPr="002B19B5">
        <w:rPr>
          <w:rFonts w:eastAsia="Calibri" w:cstheme="minorHAnsi"/>
          <w:sz w:val="24"/>
          <w:szCs w:val="24"/>
          <w:lang w:eastAsia="en-US"/>
        </w:rPr>
        <w:t>Tiekėjai turi atitikti šiame priede nustatytus reikalavimus.</w:t>
      </w:r>
    </w:p>
    <w:tbl>
      <w:tblPr>
        <w:tblStyle w:val="TableGrid3"/>
        <w:tblW w:w="9962" w:type="dxa"/>
        <w:tblLook w:val="04A0" w:firstRow="1" w:lastRow="0" w:firstColumn="1" w:lastColumn="0" w:noHBand="0" w:noVBand="1"/>
      </w:tblPr>
      <w:tblGrid>
        <w:gridCol w:w="695"/>
        <w:gridCol w:w="3958"/>
        <w:gridCol w:w="2844"/>
        <w:gridCol w:w="2465"/>
      </w:tblGrid>
      <w:tr w:rsidR="003A50D5" w:rsidRPr="002B19B5" w14:paraId="05CC3991" w14:textId="77777777" w:rsidTr="00162244">
        <w:trPr>
          <w:cantSplit/>
          <w:tblHeader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7B0D1E39" w14:textId="77777777" w:rsidR="003A50D5" w:rsidRPr="002B19B5" w:rsidRDefault="003A50D5" w:rsidP="003A50D5">
            <w:pPr>
              <w:spacing w:before="60" w:after="60"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19B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414D799A" w14:textId="77777777" w:rsidR="003A50D5" w:rsidRPr="002B19B5" w:rsidRDefault="003A50D5" w:rsidP="003A50D5">
            <w:pPr>
              <w:spacing w:before="60" w:after="60" w:line="25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Reikalavimas </w:t>
            </w:r>
            <w:r w:rsidRPr="002B19B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dėl k</w:t>
            </w:r>
            <w:r w:rsidRPr="002B19B5">
              <w:rPr>
                <w:rFonts w:asciiTheme="minorHAnsi" w:eastAsia="Calibri" w:hAnsiTheme="minorHAnsi" w:cstheme="minorHAnsi"/>
                <w:b/>
                <w:bCs/>
                <w:iCs/>
                <w:sz w:val="22"/>
                <w:szCs w:val="22"/>
                <w:lang w:eastAsia="en-US"/>
              </w:rPr>
              <w:t>okybės vadybos sistemos ir aplinkos apsaugos vadybos sistemos standartų</w:t>
            </w:r>
            <w:r w:rsidRPr="002B19B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laikymosi.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43EDD63" w14:textId="77777777" w:rsidR="003A50D5" w:rsidRPr="002B19B5" w:rsidRDefault="003A50D5" w:rsidP="003A50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C01402" w14:textId="77777777" w:rsidR="003A50D5" w:rsidRPr="002B19B5" w:rsidRDefault="003A50D5" w:rsidP="003A50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4F743E" w:rsidRPr="002B19B5" w14:paraId="0F884CF8" w14:textId="77777777" w:rsidTr="00162244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22EE" w14:textId="77777777" w:rsidR="004F743E" w:rsidRPr="002B19B5" w:rsidRDefault="004F743E" w:rsidP="004F743E">
            <w:pPr>
              <w:spacing w:before="60" w:after="60" w:line="25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B19B5">
              <w:rPr>
                <w:rFonts w:asciiTheme="minorHAnsi" w:eastAsia="Calibri" w:hAnsiTheme="minorHAnsi" w:cstheme="minorHAnsi"/>
                <w:sz w:val="22"/>
                <w:szCs w:val="22"/>
              </w:rPr>
              <w:t>1.1.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C13A" w14:textId="1FBB4373" w:rsidR="004F743E" w:rsidRPr="002B19B5" w:rsidRDefault="004F743E" w:rsidP="004F74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Tiekėjas turi būti įsidiegęs informacijos </w:t>
            </w:r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saugumo valdymo </w:t>
            </w:r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sistemą, atitinkančią ISO 27001 standarto reikalavimus ar lygiavertes informacijos saugumo valdymo priemones.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946E" w14:textId="77777777" w:rsidR="004F743E" w:rsidRPr="002B19B5" w:rsidRDefault="004F743E" w:rsidP="004F743E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B19B5">
              <w:rPr>
                <w:rFonts w:asciiTheme="minorHAnsi" w:eastAsia="Calibri" w:hAnsiTheme="minorHAnsi" w:cstheme="minorHAnsi"/>
                <w:sz w:val="22"/>
                <w:szCs w:val="22"/>
              </w:rPr>
              <w:t>Nepriklausomos sertifikavimo įstaigos Tiekėjui išduoto galiojančio ISO 27001 sertifikato kopija. Taip pat tiekėjas gali pateikti lygiaverčių vadybos priemonių įrodymus.</w:t>
            </w:r>
          </w:p>
          <w:p w14:paraId="008A0C8B" w14:textId="77777777" w:rsidR="004F743E" w:rsidRPr="002B19B5" w:rsidRDefault="004F743E" w:rsidP="004F743E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B0FD609" w14:textId="77777777" w:rsidR="004F743E" w:rsidRPr="002B19B5" w:rsidRDefault="004F743E" w:rsidP="004F743E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B19B5">
              <w:rPr>
                <w:rFonts w:asciiTheme="minorHAnsi" w:eastAsia="Calibri" w:hAnsiTheme="minorHAnsi" w:cstheme="minorHAnsi"/>
                <w:sz w:val="22"/>
                <w:szCs w:val="22"/>
              </w:rPr>
              <w:t>Perkančioji organizacija pripažįsta ir kitose Europos Sąjungos valstybėse – narėse įsisteigusių nepriklausomų įstaigų išduotus lygiaverčius sertifikatus.</w:t>
            </w:r>
          </w:p>
          <w:p w14:paraId="3992F12F" w14:textId="77777777" w:rsidR="004F743E" w:rsidRPr="002B19B5" w:rsidRDefault="004F743E" w:rsidP="004F743E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53B7C2D" w14:textId="77777777" w:rsidR="004F743E" w:rsidRPr="002B19B5" w:rsidRDefault="004F743E" w:rsidP="004F743E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B19B5">
              <w:rPr>
                <w:rFonts w:asciiTheme="minorHAnsi" w:eastAsia="Calibri" w:hAnsiTheme="minorHAnsi" w:cstheme="minorHAnsi"/>
                <w:sz w:val="22"/>
                <w:szCs w:val="22"/>
              </w:rPr>
              <w:t>Perkančioji organizacija priima ir kitus tiekėjo lygiaverčių priemonių įrodymus,  kurie patvirtintų, kad jo taikomos priemonės atitinka  standarto ISO 27001   (arba lygiaverčio standarto) reikalavimus.</w:t>
            </w:r>
          </w:p>
          <w:p w14:paraId="6617BDF6" w14:textId="77777777" w:rsidR="004F743E" w:rsidRPr="002B19B5" w:rsidRDefault="004F743E" w:rsidP="004F743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F6A9F" w14:textId="77777777" w:rsidR="004F743E" w:rsidRPr="002B19B5" w:rsidRDefault="004F743E" w:rsidP="004F7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Pateikiama su pasiūlymu: EBVPD.</w:t>
            </w:r>
          </w:p>
          <w:p w14:paraId="110A30F4" w14:textId="77777777" w:rsidR="004F743E" w:rsidRPr="002B19B5" w:rsidRDefault="004F743E" w:rsidP="004F7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F04B64A" w14:textId="77777777" w:rsidR="004F743E" w:rsidRPr="002B19B5" w:rsidRDefault="004F743E" w:rsidP="004F74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bCs/>
                <w:sz w:val="22"/>
                <w:szCs w:val="22"/>
              </w:rPr>
              <w:t>EBVPD nurodytą informaciją pagrindžiantys dokumentai kartu su pasiūlymu neteikiami.</w:t>
            </w:r>
          </w:p>
          <w:p w14:paraId="7233C966" w14:textId="02D210D3" w:rsidR="004F743E" w:rsidRPr="002B19B5" w:rsidRDefault="004F743E" w:rsidP="004F74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bCs/>
                <w:sz w:val="22"/>
                <w:szCs w:val="22"/>
              </w:rPr>
              <w:t>Perkančiajai organizacijai atlikus EBVPD patikrinimo procedūrą, patikrinus pasiūlymus ir nustačius galimą laimėtoją, tik jo yra prašoma pateikti dokumentus, patvirtinančius atitiktį minimaliems kvalifikacijos reikalavimams.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1D42" w14:textId="77777777" w:rsidR="004F743E" w:rsidRPr="002B19B5" w:rsidRDefault="004F743E" w:rsidP="004F74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• jeigu pasiūlymą teikia ūkio subjektų grupė – reikalavimą turi atitikti ūkio subjektų grupės narys (-</w:t>
            </w:r>
            <w:proofErr w:type="spellStart"/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iai</w:t>
            </w:r>
            <w:proofErr w:type="spellEnd"/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), atsižvelgiant į jų prisiimamus įsipareigojimus pirkimo sutarčiai vykdyti;</w:t>
            </w:r>
          </w:p>
          <w:p w14:paraId="4A5B4611" w14:textId="77777777" w:rsidR="004F743E" w:rsidRPr="002B19B5" w:rsidRDefault="004F743E" w:rsidP="004F74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tiekėjas gali remtis kitų ūkio subjektų pajėgumais atsižvelgiant į jų prisiimamus įsipareigojimus pirkimo sutarčiai vykdyti;</w:t>
            </w:r>
          </w:p>
          <w:p w14:paraId="34F75518" w14:textId="2A9BE9E5" w:rsidR="004F743E" w:rsidRPr="002B19B5" w:rsidRDefault="004F743E" w:rsidP="004F743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B19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subtiekėjai turi laikytis reikalaujamų aplinkos apsaugos vadybos priemonių, atsižvelgiant į jų prisiimamus įsipareigojimus pirkimo sutarčiai vykdyti.</w:t>
            </w:r>
          </w:p>
        </w:tc>
      </w:tr>
    </w:tbl>
    <w:p w14:paraId="5D20E8D5" w14:textId="77777777" w:rsidR="003A50D5" w:rsidRPr="002B19B5" w:rsidRDefault="003A50D5" w:rsidP="003A50D5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309E81E" w14:textId="52912AD0" w:rsidR="003A50D5" w:rsidRPr="002B19B5" w:rsidRDefault="003A50D5" w:rsidP="003A50D5">
      <w:pPr>
        <w:tabs>
          <w:tab w:val="left" w:pos="4440"/>
        </w:tabs>
        <w:rPr>
          <w:rFonts w:cstheme="minorHAnsi"/>
          <w:lang w:eastAsia="en-US"/>
        </w:rPr>
      </w:pPr>
    </w:p>
    <w:sectPr w:rsidR="003A50D5" w:rsidRPr="002B19B5" w:rsidSect="003A50D5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F939A" w14:textId="77777777" w:rsidR="00B84235" w:rsidRDefault="00B84235" w:rsidP="00D05666">
      <w:r>
        <w:separator/>
      </w:r>
    </w:p>
  </w:endnote>
  <w:endnote w:type="continuationSeparator" w:id="0">
    <w:p w14:paraId="4832CD11" w14:textId="77777777" w:rsidR="00B84235" w:rsidRDefault="00B84235" w:rsidP="00D05666">
      <w:r>
        <w:continuationSeparator/>
      </w:r>
    </w:p>
  </w:endnote>
  <w:endnote w:type="continuationNotice" w:id="1">
    <w:p w14:paraId="5B7B9FD7" w14:textId="77777777" w:rsidR="00B84235" w:rsidRDefault="00B842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Verdan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604F1" w14:textId="77777777" w:rsidR="00B84235" w:rsidRDefault="00B84235" w:rsidP="00D05666">
      <w:r>
        <w:separator/>
      </w:r>
    </w:p>
  </w:footnote>
  <w:footnote w:type="continuationSeparator" w:id="0">
    <w:p w14:paraId="6A21128F" w14:textId="77777777" w:rsidR="00B84235" w:rsidRDefault="00B84235" w:rsidP="00D05666">
      <w:r>
        <w:continuationSeparator/>
      </w:r>
    </w:p>
  </w:footnote>
  <w:footnote w:type="continuationNotice" w:id="1">
    <w:p w14:paraId="3CE7FBD6" w14:textId="77777777" w:rsidR="00B84235" w:rsidRDefault="00B842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F57DF"/>
    <w:multiLevelType w:val="hybridMultilevel"/>
    <w:tmpl w:val="27D6B7BA"/>
    <w:lvl w:ilvl="0" w:tplc="0686A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4A5E88B2"/>
    <w:lvl w:ilvl="0" w:tplc="93DE1A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1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78449368">
    <w:abstractNumId w:val="51"/>
  </w:num>
  <w:num w:numId="52" w16cid:durableId="441918729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002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B5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2F4A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6A80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50D5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3993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43E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8D9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5F05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235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64E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2025-05-29T05:43:00Z</dcterms:created>
  <dcterms:modified xsi:type="dcterms:W3CDTF">2025-06-12T08:33:00Z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